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60"/>
          <w:szCs w:val="60"/>
          <w:u w:val="single"/>
        </w:rPr>
      </w:pPr>
      <w:r w:rsidDel="00000000" w:rsidR="00000000" w:rsidRPr="00000000">
        <w:rPr>
          <w:b w:val="1"/>
          <w:sz w:val="60"/>
          <w:szCs w:val="60"/>
          <w:u w:val="single"/>
          <w:rtl w:val="0"/>
        </w:rPr>
        <w:t xml:space="preserve">Telehealth Materials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Pediatric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Client:</w:t>
        <w:tab/>
        <w:tab/>
        <w:tab/>
        <w:tab/>
        <w:tab/>
        <w:t xml:space="preserve">Date: </w:t>
      </w:r>
    </w:p>
    <w:tbl>
      <w:tblPr>
        <w:tblStyle w:val="Table1"/>
        <w:tblW w:w="9360.000000000002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3.95744680851"/>
        <w:gridCol w:w="1115.2340425531913"/>
        <w:gridCol w:w="1075.404255319149"/>
        <w:gridCol w:w="1075.404255319149"/>
        <w:tblGridChange w:id="0">
          <w:tblGrid>
            <w:gridCol w:w="6093.95744680851"/>
            <w:gridCol w:w="1115.2340425531913"/>
            <w:gridCol w:w="1075.404255319149"/>
            <w:gridCol w:w="1075.40425531914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Materials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High chair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Bouncy seat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Rattles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Stacking rings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Shape sorter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Cause &amp; Effect toys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Blocks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Legos large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Legos small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Puzzles inset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Puzzles interlocking Piece count (     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Clothes pins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Pop beads large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Zoobs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Pop beads small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Wooden beads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Pony beads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Pipe cleaners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Funny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Finger paint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Dried beans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Cotton balls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Cotton swabs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Straws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Playdough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Rolling pin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Memory match game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Wikki Stixs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Letter cards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Sight word cards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Printer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Pencil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Lined and dotted paper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Lined paper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Construction paper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Crayons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Markers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Scissors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Grip shelf liner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Bowl: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Spoon: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Painters tape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Tunnel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Stuffed animals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Pillows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Blanket or sheet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Mat or carpeted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rPr/>
    </w:pPr>
    <w:r w:rsidDel="00000000" w:rsidR="00000000" w:rsidRPr="00000000">
      <w:rPr>
        <w:b w:val="1"/>
        <w:sz w:val="18"/>
        <w:szCs w:val="18"/>
        <w:rtl w:val="0"/>
      </w:rPr>
      <w:t xml:space="preserve">Created by: Dr. Liz The OT, LLC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